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Investments</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Name</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 Name</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bookmarkStart w:colFirst="0" w:colLast="0" w:name="_gjdgxs" w:id="0"/>
      <w:bookmarkEnd w:id="0"/>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Financial Investments</w:t>
      </w:r>
    </w:p>
    <w:p w:rsidR="00000000" w:rsidDel="00000000" w:rsidP="00000000" w:rsidRDefault="00000000" w:rsidRPr="00000000" w14:paraId="0000001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number of companies that exist today, there are many possibilities that a willing investor might want to put their money. However, some of these might be beneficial, but in other instances, they could be responsible for significant losses. For that reason, it is necessary to be careful with the investments that one makes. There are several reasons that one could make investments, one of which is to earn a regular income. With that, one has to look to invest in a company that pays regular dividends. Ford motor and AT&amp;T company stocks make sense for the relative because they not only fund these dividends but will be stable for a time. Although they might not be the most sought-after pieces of stock, the AT&amp;T and Ford Motor Company stocks are safe and rewarding to invest in. </w:t>
      </w:r>
    </w:p>
    <w:p w:rsidR="00000000" w:rsidDel="00000000" w:rsidP="00000000" w:rsidRDefault="00000000" w:rsidRPr="00000000" w14:paraId="00000014">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Ford Motor Company</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best companies to invest in from the New York Stock Exchange (NYSE) is the Ford Motor Company. In the NYSE, the company is identified as F. The 52-week range, which stands between 6th May and 6th August is 7.41 for the lowest and 10.56 for the highest. In the past year, the lowest that the organization has been able to sell for was 9.32, while the highest it has sold for was 9.56. In the previous day, the stock closed its sale at 9.48. The company’s P.E. ratio at the moment lies at 17.58, which is low and should improve soon.  </w:t>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of the reasons why is that it has one of the best rates for paying dividends. As such, it is an investment that can bring about regular income for the interested party. At the moment, its dividend yield stands at 6.7%, which is around three times more than the current S&amp;P 500 dividend yield of 2%. The investment also makes sense because the automotive industry is at a space that inspires growth (Siegel, 2014). Thanks to the entry of electric and hybrid vehicles as well as ride-hailing services, there is potential to earn a significant amount in the industry.</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company also generates around $150 billion in revenues every year, which means that it is a big company. That financial ability, together with the company’s long existence in the automotive industry means that it can overcome challenges that its competition might not experience. At the moment, the company is significantly investing in the research and development of driverless vehicles, which is still not hacked by anybody else in the industry. The firm has gone ahead and created the Argo A1, which is a department concerned with the driverless vehicles. With investments of up to $1Billion, the department could be productive in no time. </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some shortcomings invest a challenge. One of them is fierce competition from other similar organizations. Because of its length in the industry, the organization has been struggling where creativity is concerned. As such, new organizations such as Tesla, which produces high-performance electric vehicles and uber, which promotes ride-sharing, are taking a significant chunk of the market by the day. Although the Ford F type truck has had significant sales in recent times, there is still some aspect of nervousness over the possible changes that will happen in the transportation industry. </w:t>
      </w:r>
    </w:p>
    <w:p w:rsidR="00000000" w:rsidDel="00000000" w:rsidP="00000000" w:rsidRDefault="00000000" w:rsidRPr="00000000" w14:paraId="00000019">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AT&amp;T</w:t>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Stock from AT&amp;T can also be a lucrative investment to make. AT&amp;T stock also trades on the NYSE under the abbreviation, T. When it comes to the 52-week challenge, the company operated at a high of $34.64 and a low of $26.80. In the past year, the lowest that the stock has been sold is 33.36, while the highest was 34.16. In the previous selling day, the stock closed at 33.96. The organization’s P/E ratio is 14.36, which is what it will take for the firm to make a dollar. These are all standard numbers that make sense for such a significantly capital-intensive organization. </w:t>
      </w:r>
    </w:p>
    <w:p w:rsidR="00000000" w:rsidDel="00000000" w:rsidP="00000000" w:rsidRDefault="00000000" w:rsidRPr="00000000" w14:paraId="0000001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investment makes sense because the company is one of the two organizations that dominate the telecommunications market in the organization. The industry is continuously growing since more people and organizations are increasingly using these services (Teall, 2012). What is more, other developments seek to improve the service and thus, the revenue that the organization is generating. Technologies such as 5G, the internet of things, and cloud computing are all able to significantly increase the amount that the company makes in a year. The company also pays good dividends every year. At the moment, the rate stands at 6.5%, which is significantly higher than many companies are willing to offer. </w:t>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two mentioned companies are the best for the relative to invest in because they can be able to earn revenue over a significant amount of time. The companies have been in existence for decades, which means that they can be able to navigate the toughness that exists in their respective industries. The benefits of the Ford Company is that it has a significant amount of revenue and that it is interested in improving its model and productions. The AT&amp;T, on the other hand, is a safe bet because the industry is not so competitive, and the organization has also existed for a long time. These organizations also have decent numbers in their books, which in turn makes it rewarding for one to invest in.</w:t>
      </w:r>
    </w:p>
    <w:p w:rsidR="00000000" w:rsidDel="00000000" w:rsidP="00000000" w:rsidRDefault="00000000" w:rsidRPr="00000000" w14:paraId="0000001D">
      <w:pPr>
        <w:spacing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1E">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Siegel, J. J. (2014). </w:t>
      </w:r>
      <w:r w:rsidDel="00000000" w:rsidR="00000000" w:rsidRPr="00000000">
        <w:rPr>
          <w:rFonts w:ascii="Times New Roman" w:cs="Times New Roman" w:eastAsia="Times New Roman" w:hAnsi="Times New Roman"/>
          <w:i w:val="1"/>
          <w:sz w:val="24"/>
          <w:szCs w:val="24"/>
          <w:rtl w:val="0"/>
        </w:rPr>
        <w:t xml:space="preserve">Stocks for the long run: The definitive guide to financial market returns &amp; long-term investment strategies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F">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Teall, J. L. (2012). </w:t>
      </w:r>
      <w:r w:rsidDel="00000000" w:rsidR="00000000" w:rsidRPr="00000000">
        <w:rPr>
          <w:rFonts w:ascii="Times New Roman" w:cs="Times New Roman" w:eastAsia="Times New Roman" w:hAnsi="Times New Roman"/>
          <w:i w:val="1"/>
          <w:sz w:val="24"/>
          <w:szCs w:val="24"/>
          <w:rtl w:val="0"/>
        </w:rPr>
        <w:t xml:space="preserve">Financial trading and investing</w:t>
      </w:r>
      <w:r w:rsidDel="00000000" w:rsidR="00000000" w:rsidRPr="00000000">
        <w:rPr>
          <w:rFonts w:ascii="Times New Roman" w:cs="Times New Roman" w:eastAsia="Times New Roman" w:hAnsi="Times New Roman"/>
          <w:sz w:val="24"/>
          <w:szCs w:val="24"/>
          <w:rtl w:val="0"/>
        </w:rPr>
        <w:t xml:space="preserve">. Waltham, MA: Elsevier. </w:t>
      </w:r>
    </w:p>
    <w:p w:rsidR="00000000" w:rsidDel="00000000" w:rsidP="00000000" w:rsidRDefault="00000000" w:rsidRPr="00000000" w14:paraId="00000020">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480" w:lineRule="auto"/>
        <w:ind w:firstLine="72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FINANCIAL INVESTMENTS               </w:t>
      <w:tab/>
      <w:t xml:space="preserve"> </w:t>
      <w:tab/>
      <w:tab/>
      <w:tab/>
      <w:tab/>
      <w:tab/>
      <w:tab/>
      <w:t xml:space="preserve">           </w:t>
      <w:tab/>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Running head: FINANCIAL INVESTMENTS                </w:t>
      <w:tab/>
      <w:t xml:space="preserve">                                   </w:t>
      <w:tab/>
      <w:tab/>
      <w:tab/>
    </w: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after="16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